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ПРОТОКОЛ №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ОБЩЕГО СОБРАНИЯ УЧРЕДИТЕЛЕЙ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Общества с ограниченной ответственностью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“________________”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г. ________                                                                         “___” _______________ 20_ г.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 часов ______ минут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Присутствовали учредители: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 “________________” в лице ________________, действующего на основании ___________;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 (Ф.И.О. учредителя);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100 % голосов. Кворум имеется. Собрание правомочно.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Председатель собрания – 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Секретарь собрания – 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Повестка дня: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 Создание Общества с ограниченной ответственностью “________________”.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Определение размера уставного капитала ООО “________________” и порядка его распределения.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Заключение Учредительного договора и утверждение Устава ООО “________________”.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 Определение места нахождения ООО “________________”.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 Назначение Генерального директора ООО “________________”.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 Утверждение эскиза печати и назначение ответственного за изготовление печати ООО “________________”.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По первому вопросу: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создании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Общества с ограниченной ответственностью “________________” слушали ________________.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Постановили: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Создать Общество с ограниченной ответственностью              “________________”.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Голосовали: "за" - единогласно.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По второму вопросу: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 определении размера уставного капитала ООО “________________” слушали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67"/>
        </w:tabs>
        <w:spacing w:after="0" w:before="0" w:line="240" w:lineRule="auto"/>
        <w:ind w:left="0" w:right="-5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Постановили: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Уставный капитал ООО “________________” составляет ________________ (________________) рублей, который оплачивается денежными средствами.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Уставный капитал  Общества распределяется следующим образом: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Номинальная стоимость доли ________________ “________________” – ________________  (________________) рублей, что составляет ________________% уставного капитала Общества;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номинальная стоимость доли ________________ – ________________  (________________) рублей, что составляет ________________% уставного капитала Общества.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Всего ________________ (________________) рублей – 100 % уставного капитала.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 моменту регистрации Общества оплачено 50 % уставного капитала. Остальные 50 % уставного капитала участники Общества вносят в течение 1 (одного) года с момента государственной регистрации Общества.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Голосовали: “за” – единогласно.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По третьему вопросу: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заключении Учредительного договора и утверждении  Устава ООО “________________” слушали ________________.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Постановили: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Заключить Учредительный договор и утвердить Устав ООО    “________________”.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Голосовали: "за" - единогласно.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По четвертому вопросу: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Об определении места нахождения ООО “________________” слушали ________________.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Постановили: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Определить местом нахождения Общества следующий адрес: ________________________________________________________________________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Голосовали: "за" - единогласно.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По пятому вопросу: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 избрании Генерального директора ООО “________________” слушали ________________.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Постановили: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Избрать Генеральным директором ООО “________________”________________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Голосовали: "за"  - единогласно.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По шестому вопросу: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 утверждении эскиза печати и назначении ответственного за изготовление печати ООО “________________” слушали ________________.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Постановили: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Утвердить эскиз печати и назначить ответственным за изготовление печати ООО “________________” Генерального директора ________________ (паспортные данные).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Голосовали: "за"  - единогласно.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Подписи учредителей: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autoSpaceDE w:val="0"/>
      <w:autoSpaceDN w:val="0"/>
      <w:spacing w:line="1" w:lineRule="atLeast"/>
      <w:ind w:right="-625"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autoSpaceDE w:val="0"/>
      <w:autoSpaceDN w:val="0"/>
      <w:spacing w:line="1" w:lineRule="atLeast"/>
      <w:ind w:right="-57"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3">
    <w:name w:val="Основной текст 3"/>
    <w:basedOn w:val="Обычный"/>
    <w:next w:val="Основнойтекст3"/>
    <w:autoRedefine w:val="0"/>
    <w:hidden w:val="0"/>
    <w:qFormat w:val="0"/>
    <w:pPr>
      <w:tabs>
        <w:tab w:val="left" w:leader="none" w:pos="993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ya-ip.ru/ooo/poshagovaya-instrukciya-po-registracii-ooo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B7nJoFVkSqcvluAQXUnBql1Uqw==">AMUW2mXSr7q76rYt2kRyayiBIQTlnRASivmWR44zzGgD7hUTrNU4GzMFU2VqAh4DxW1dJTZmO7M38Sf36bsE1cnW2DHe+M8ONaWcjHy3NaM4+qfoeHAyjHg=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2017-01-07T18:23:00Z</dcterms:created>
  <dc:creator>cresh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